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5E616BC8" w:rsidR="0069748A" w:rsidRPr="00793557" w:rsidRDefault="00C12EEA">
      <w:pPr>
        <w:rPr>
          <w:rFonts w:ascii="Calibri" w:hAnsi="Calibri" w:cs="Calibri"/>
          <w:color w:val="000000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681637">
        <w:rPr>
          <w:rFonts w:ascii="Times New Roman" w:eastAsia="Times New Roman" w:hAnsi="Times New Roman" w:cs="Times New Roman"/>
          <w:b/>
          <w:sz w:val="26"/>
          <w:szCs w:val="26"/>
        </w:rPr>
        <w:t>April</w:t>
      </w:r>
      <w:r w:rsidR="00EE74AA">
        <w:rPr>
          <w:rFonts w:ascii="Times New Roman" w:eastAsia="Times New Roman" w:hAnsi="Times New Roman" w:cs="Times New Roman"/>
          <w:b/>
          <w:sz w:val="26"/>
          <w:szCs w:val="26"/>
        </w:rPr>
        <w:t xml:space="preserve"> 30</w:t>
      </w:r>
      <w:r w:rsidR="00EE74AA" w:rsidRPr="00EE74A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206D5" w:rsidRPr="00DD3C0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62E42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 w:rsidRPr="00DD3C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7B8F" w:rsidRPr="00DD3C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D5AF7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up </w:t>
      </w:r>
      <w:r w:rsidR="00DA2837">
        <w:rPr>
          <w:rFonts w:ascii="Times New Roman" w:eastAsia="Times New Roman" w:hAnsi="Times New Roman" w:cs="Times New Roman"/>
          <w:b/>
          <w:sz w:val="26"/>
          <w:szCs w:val="26"/>
        </w:rPr>
        <w:t xml:space="preserve">to </w:t>
      </w:r>
      <w:r w:rsidR="001D5AF7">
        <w:rPr>
          <w:rFonts w:ascii="Times New Roman" w:eastAsia="Times New Roman" w:hAnsi="Times New Roman" w:cs="Times New Roman"/>
          <w:b/>
          <w:sz w:val="26"/>
          <w:szCs w:val="26"/>
        </w:rPr>
        <w:t>over 9,500</w:t>
      </w:r>
      <w:r w:rsidR="00DA28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EE5CDB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EE5C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93557">
        <w:rPr>
          <w:rFonts w:ascii="Calibri" w:hAnsi="Calibri" w:cs="Calibri"/>
          <w:color w:val="000000"/>
          <w:shd w:val="clear" w:color="auto" w:fill="FFFFFF"/>
        </w:rPr>
        <w:t>May 5</w:t>
      </w:r>
      <w:r w:rsidR="00B91CD3" w:rsidRPr="00EE5CDB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EE5CDB">
        <w:rPr>
          <w:rFonts w:ascii="Calibri" w:hAnsi="Calibri" w:cs="Calibri"/>
          <w:color w:val="000000"/>
          <w:shd w:val="clear" w:color="auto" w:fill="FFFFFF"/>
        </w:rPr>
        <w:t>, 2022</w:t>
      </w:r>
      <w:r w:rsidRPr="00EE5C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537E8">
        <w:rPr>
          <w:rFonts w:ascii="Calibri" w:hAnsi="Calibri" w:cs="Calibri"/>
          <w:color w:val="000000"/>
          <w:shd w:val="clear" w:color="auto" w:fill="FFFFFF"/>
        </w:rPr>
        <w:t>–</w:t>
      </w:r>
      <w:r w:rsidR="002D43D7" w:rsidRPr="005537E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5537E8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5537E8">
        <w:rPr>
          <w:rFonts w:cstheme="minorHAnsi"/>
          <w:color w:val="000000"/>
          <w:shd w:val="clear" w:color="auto" w:fill="FFFFFF"/>
        </w:rPr>
        <w:t>week ending</w:t>
      </w:r>
      <w:r w:rsidR="005F505C" w:rsidRPr="005537E8">
        <w:rPr>
          <w:rFonts w:cstheme="minorHAnsi"/>
          <w:color w:val="000000"/>
          <w:shd w:val="clear" w:color="auto" w:fill="FFFFFF"/>
        </w:rPr>
        <w:t xml:space="preserve"> </w:t>
      </w:r>
      <w:r w:rsidR="00681637" w:rsidRPr="005537E8">
        <w:rPr>
          <w:rFonts w:cstheme="minorHAnsi"/>
          <w:color w:val="000000"/>
          <w:shd w:val="clear" w:color="auto" w:fill="FFFFFF"/>
        </w:rPr>
        <w:t>April</w:t>
      </w:r>
      <w:r w:rsidR="00793557">
        <w:rPr>
          <w:rFonts w:cstheme="minorHAnsi"/>
          <w:color w:val="000000"/>
          <w:shd w:val="clear" w:color="auto" w:fill="FFFFFF"/>
        </w:rPr>
        <w:t xml:space="preserve"> 30</w:t>
      </w:r>
      <w:r w:rsidR="00793557" w:rsidRPr="0079355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8B0045" w:rsidRPr="005537E8">
        <w:rPr>
          <w:rFonts w:cstheme="minorHAnsi"/>
          <w:color w:val="000000"/>
          <w:shd w:val="clear" w:color="auto" w:fill="FFFFFF"/>
        </w:rPr>
        <w:t>, there</w:t>
      </w:r>
      <w:r w:rsidR="008B0045" w:rsidRPr="005537E8">
        <w:rPr>
          <w:rFonts w:eastAsia="Times New Roman" w:cstheme="minorHAnsi"/>
        </w:rPr>
        <w:t xml:space="preserve"> </w:t>
      </w:r>
      <w:r w:rsidR="008B0045" w:rsidRPr="005537E8">
        <w:rPr>
          <w:rFonts w:cstheme="minorHAnsi"/>
          <w:color w:val="000000"/>
          <w:shd w:val="clear" w:color="auto" w:fill="FFFFFF"/>
        </w:rPr>
        <w:t xml:space="preserve">were </w:t>
      </w:r>
      <w:r w:rsidR="005537E8" w:rsidRPr="005537E8">
        <w:rPr>
          <w:rFonts w:cstheme="minorHAnsi"/>
          <w:color w:val="000000"/>
          <w:shd w:val="clear" w:color="auto" w:fill="FFFFFF"/>
        </w:rPr>
        <w:t>9,</w:t>
      </w:r>
      <w:r w:rsidR="00793557">
        <w:rPr>
          <w:rFonts w:cstheme="minorHAnsi"/>
          <w:color w:val="000000"/>
          <w:shd w:val="clear" w:color="auto" w:fill="FFFFFF"/>
        </w:rPr>
        <w:t>556</w:t>
      </w:r>
      <w:r w:rsidR="00AB4768" w:rsidRPr="005537E8">
        <w:rPr>
          <w:rFonts w:cstheme="minorHAnsi"/>
          <w:color w:val="000000"/>
          <w:shd w:val="clear" w:color="auto" w:fill="FFFFFF"/>
        </w:rPr>
        <w:t xml:space="preserve"> </w:t>
      </w:r>
      <w:r w:rsidR="00F062D4" w:rsidRPr="005537E8">
        <w:rPr>
          <w:rFonts w:cstheme="minorHAnsi"/>
          <w:color w:val="000000"/>
          <w:shd w:val="clear" w:color="auto" w:fill="FFFFFF"/>
        </w:rPr>
        <w:t>n</w:t>
      </w:r>
      <w:r w:rsidR="00237C3D" w:rsidRPr="005537E8">
        <w:rPr>
          <w:rFonts w:cstheme="minorHAnsi"/>
          <w:color w:val="000000"/>
          <w:shd w:val="clear" w:color="auto" w:fill="FFFFFF"/>
        </w:rPr>
        <w:t>ew posting</w:t>
      </w:r>
      <w:r w:rsidR="00CD7DCA" w:rsidRPr="005537E8">
        <w:rPr>
          <w:rFonts w:cstheme="minorHAnsi"/>
          <w:color w:val="000000"/>
          <w:shd w:val="clear" w:color="auto" w:fill="FFFFFF"/>
        </w:rPr>
        <w:t>s,</w:t>
      </w:r>
      <w:r w:rsidR="00CF3943" w:rsidRPr="005537E8">
        <w:rPr>
          <w:rFonts w:cstheme="minorHAnsi"/>
          <w:color w:val="000000"/>
          <w:shd w:val="clear" w:color="auto" w:fill="FFFFFF"/>
        </w:rPr>
        <w:t xml:space="preserve"> </w:t>
      </w:r>
      <w:r w:rsidR="005537E8" w:rsidRPr="005537E8">
        <w:rPr>
          <w:rFonts w:cstheme="minorHAnsi"/>
          <w:color w:val="000000"/>
          <w:shd w:val="clear" w:color="auto" w:fill="FFFFFF"/>
        </w:rPr>
        <w:t>up</w:t>
      </w:r>
      <w:r w:rsidR="00D83B4E" w:rsidRPr="005537E8">
        <w:rPr>
          <w:rFonts w:cstheme="minorHAnsi"/>
          <w:color w:val="000000"/>
          <w:shd w:val="clear" w:color="auto" w:fill="FFFFFF"/>
        </w:rPr>
        <w:t xml:space="preserve"> </w:t>
      </w:r>
      <w:r w:rsidR="00793557">
        <w:rPr>
          <w:rFonts w:cstheme="minorHAnsi"/>
          <w:color w:val="000000"/>
          <w:shd w:val="clear" w:color="auto" w:fill="FFFFFF"/>
        </w:rPr>
        <w:t>305</w:t>
      </w:r>
      <w:r w:rsidR="00AB4768" w:rsidRPr="005537E8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5537E8">
        <w:rPr>
          <w:rFonts w:cstheme="minorHAnsi"/>
          <w:color w:val="000000"/>
          <w:shd w:val="clear" w:color="auto" w:fill="FFFFFF"/>
        </w:rPr>
        <w:t xml:space="preserve"> or </w:t>
      </w:r>
      <w:r w:rsidR="005537E8" w:rsidRPr="005537E8">
        <w:rPr>
          <w:rFonts w:cstheme="minorHAnsi"/>
          <w:color w:val="000000"/>
          <w:shd w:val="clear" w:color="auto" w:fill="FFFFFF"/>
        </w:rPr>
        <w:t>+3</w:t>
      </w:r>
      <w:r w:rsidR="00C636C5" w:rsidRPr="005537E8">
        <w:rPr>
          <w:rFonts w:cstheme="minorHAnsi"/>
          <w:color w:val="000000"/>
          <w:shd w:val="clear" w:color="auto" w:fill="FFFFFF"/>
        </w:rPr>
        <w:t>%</w:t>
      </w:r>
      <w:r w:rsidR="00AB4768" w:rsidRPr="005537E8">
        <w:rPr>
          <w:rFonts w:cstheme="minorHAnsi"/>
          <w:color w:val="000000"/>
          <w:shd w:val="clear" w:color="auto" w:fill="FFFFFF"/>
        </w:rPr>
        <w:t xml:space="preserve"> </w:t>
      </w:r>
      <w:r w:rsidR="0034142E" w:rsidRPr="005537E8">
        <w:rPr>
          <w:rFonts w:cstheme="minorHAnsi"/>
          <w:color w:val="000000"/>
          <w:shd w:val="clear" w:color="auto" w:fill="FFFFFF"/>
        </w:rPr>
        <w:t>over the week.</w:t>
      </w:r>
      <w:r w:rsidR="00E03FAC">
        <w:rPr>
          <w:rFonts w:cstheme="minorHAnsi"/>
          <w:color w:val="000000"/>
          <w:shd w:val="clear" w:color="auto" w:fill="FFFFFF"/>
        </w:rPr>
        <w:t xml:space="preserve">  </w:t>
      </w:r>
      <w:r w:rsidR="00DA2837">
        <w:rPr>
          <w:rFonts w:cstheme="minorHAnsi"/>
          <w:color w:val="000000"/>
          <w:shd w:val="clear" w:color="auto" w:fill="FFFFFF"/>
        </w:rPr>
        <w:t xml:space="preserve">This is the second highest level of the past 12 weeks.  </w:t>
      </w:r>
      <w:r w:rsidR="001472B0">
        <w:rPr>
          <w:rFonts w:cstheme="minorHAnsi"/>
          <w:color w:val="000000"/>
          <w:shd w:val="clear" w:color="auto" w:fill="FFFFFF"/>
        </w:rPr>
        <w:t>This top line growth was driven by large increases</w:t>
      </w:r>
      <w:r w:rsidR="000F4190">
        <w:rPr>
          <w:rFonts w:cstheme="minorHAnsi"/>
          <w:color w:val="000000"/>
          <w:shd w:val="clear" w:color="auto" w:fill="FFFFFF"/>
        </w:rPr>
        <w:t xml:space="preserve"> </w:t>
      </w:r>
      <w:r w:rsidR="001472B0">
        <w:rPr>
          <w:rFonts w:cstheme="minorHAnsi"/>
          <w:color w:val="000000"/>
          <w:shd w:val="clear" w:color="auto" w:fill="FFFFFF"/>
        </w:rPr>
        <w:t xml:space="preserve">in Manufacturing, Health Care, and Educational </w:t>
      </w:r>
      <w:r w:rsidR="000F4190">
        <w:rPr>
          <w:rFonts w:cstheme="minorHAnsi"/>
          <w:color w:val="000000"/>
          <w:shd w:val="clear" w:color="auto" w:fill="FFFFFF"/>
        </w:rPr>
        <w:t>S</w:t>
      </w:r>
      <w:r w:rsidR="001472B0">
        <w:rPr>
          <w:rFonts w:cstheme="minorHAnsi"/>
          <w:color w:val="000000"/>
          <w:shd w:val="clear" w:color="auto" w:fill="FFFFFF"/>
        </w:rPr>
        <w:t>ervices</w:t>
      </w:r>
      <w:r w:rsidR="000F4190">
        <w:rPr>
          <w:rFonts w:cstheme="minorHAnsi"/>
          <w:color w:val="000000"/>
          <w:shd w:val="clear" w:color="auto" w:fill="FFFFFF"/>
        </w:rPr>
        <w:t xml:space="preserve">, which had over the week gains of 119 or more new ads.  The total increase was </w:t>
      </w:r>
      <w:r w:rsidR="001472B0">
        <w:rPr>
          <w:rFonts w:cstheme="minorHAnsi"/>
          <w:color w:val="000000"/>
          <w:shd w:val="clear" w:color="auto" w:fill="FFFFFF"/>
        </w:rPr>
        <w:t>tempered by large over the week drops in Pro</w:t>
      </w:r>
      <w:r w:rsidR="001D5AF7">
        <w:rPr>
          <w:rFonts w:cstheme="minorHAnsi"/>
          <w:color w:val="000000"/>
          <w:shd w:val="clear" w:color="auto" w:fill="FFFFFF"/>
        </w:rPr>
        <w:t>.</w:t>
      </w:r>
      <w:r w:rsidR="001472B0">
        <w:rPr>
          <w:rFonts w:cstheme="minorHAnsi"/>
          <w:color w:val="000000"/>
          <w:shd w:val="clear" w:color="auto" w:fill="FFFFFF"/>
        </w:rPr>
        <w:t>, Sci</w:t>
      </w:r>
      <w:r w:rsidR="001D5AF7">
        <w:rPr>
          <w:rFonts w:cstheme="minorHAnsi"/>
          <w:color w:val="000000"/>
          <w:shd w:val="clear" w:color="auto" w:fill="FFFFFF"/>
        </w:rPr>
        <w:t>.</w:t>
      </w:r>
      <w:r w:rsidR="001472B0">
        <w:rPr>
          <w:rFonts w:cstheme="minorHAnsi"/>
          <w:color w:val="000000"/>
          <w:shd w:val="clear" w:color="auto" w:fill="FFFFFF"/>
        </w:rPr>
        <w:t>, &amp; Tech. Services, Retail Trade, and Finance &amp; Insurance.</w:t>
      </w:r>
      <w:r w:rsidR="000F4190">
        <w:rPr>
          <w:rFonts w:cstheme="minorHAnsi"/>
          <w:color w:val="000000"/>
          <w:shd w:val="clear" w:color="auto" w:fill="FFFFFF"/>
        </w:rPr>
        <w:t xml:space="preserve">  Those three industries fell by 162 or more new ads.  Employers with the largest increases include Raytheon (+142 new ads), Siemens (+125 new ads) and Travelers (+97 new ads).  </w:t>
      </w:r>
      <w:r w:rsidR="00DA2837">
        <w:rPr>
          <w:rFonts w:cstheme="minorHAnsi"/>
          <w:color w:val="000000"/>
          <w:shd w:val="clear" w:color="auto" w:fill="FFFFFF"/>
        </w:rPr>
        <w:t>The week ending April 30</w:t>
      </w:r>
      <w:r w:rsidR="00DA2837" w:rsidRPr="00DA283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DA2837">
        <w:rPr>
          <w:rFonts w:cstheme="minorHAnsi"/>
          <w:color w:val="000000"/>
          <w:shd w:val="clear" w:color="auto" w:fill="FFFFFF"/>
        </w:rPr>
        <w:t xml:space="preserve"> </w:t>
      </w:r>
      <w:r w:rsidR="001D5AF7">
        <w:rPr>
          <w:rFonts w:cstheme="minorHAnsi"/>
          <w:color w:val="000000"/>
          <w:shd w:val="clear" w:color="auto" w:fill="FFFFFF"/>
        </w:rPr>
        <w:t>is the fifth that ended that during that month.  The April 2022 average of weekly new ads was 8,652, which is the second highest in over a year and 46% higher than corresponding April 2021 levels.  The weeks in April ranged between a high of 9,556 (ending April 30</w:t>
      </w:r>
      <w:r w:rsidR="001D5AF7" w:rsidRPr="001D5AF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1D5AF7">
        <w:rPr>
          <w:rFonts w:cstheme="minorHAnsi"/>
          <w:color w:val="000000"/>
          <w:shd w:val="clear" w:color="auto" w:fill="FFFFFF"/>
        </w:rPr>
        <w:t>) and a low of 6,837 (ending April 16</w:t>
      </w:r>
      <w:r w:rsidR="001D5AF7" w:rsidRPr="001D5AF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1D5AF7">
        <w:rPr>
          <w:rFonts w:cstheme="minorHAnsi"/>
          <w:color w:val="000000"/>
          <w:shd w:val="clear" w:color="auto" w:fill="FFFFFF"/>
        </w:rPr>
        <w:t xml:space="preserve">).  </w:t>
      </w:r>
      <w:r w:rsidR="001D5AF7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C43F24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633C4067" wp14:editId="7C637018">
            <wp:extent cx="6803462" cy="2997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54" cy="3007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C43F24">
        <w:rPr>
          <w:rFonts w:ascii="Calibri" w:hAnsi="Calibri" w:cs="Calibri"/>
          <w:b/>
          <w:color w:val="000000"/>
        </w:rPr>
        <w:t>Industries</w:t>
      </w:r>
      <w:r w:rsidR="00543012" w:rsidRPr="00C43F24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C43F24">
        <w:rPr>
          <w:rFonts w:ascii="Calibri" w:hAnsi="Calibri" w:cs="Calibri"/>
          <w:color w:val="000000"/>
        </w:rPr>
        <w:t>most new</w:t>
      </w:r>
      <w:proofErr w:type="gramEnd"/>
      <w:r w:rsidR="00543012" w:rsidRPr="00C43F24">
        <w:rPr>
          <w:rFonts w:ascii="Calibri" w:hAnsi="Calibri" w:cs="Calibri"/>
          <w:color w:val="000000"/>
        </w:rPr>
        <w:t xml:space="preserve"> postings include</w:t>
      </w:r>
      <w:r w:rsidR="00637640" w:rsidRPr="00C43F24">
        <w:rPr>
          <w:rFonts w:ascii="Calibri" w:hAnsi="Calibri" w:cs="Calibri"/>
          <w:color w:val="000000"/>
        </w:rPr>
        <w:t xml:space="preserve"> </w:t>
      </w:r>
      <w:r w:rsidR="003B28E9" w:rsidRPr="00C43F24">
        <w:rPr>
          <w:rFonts w:ascii="Calibri" w:hAnsi="Calibri" w:cs="Calibri"/>
          <w:color w:val="000000"/>
        </w:rPr>
        <w:t xml:space="preserve">Health Care </w:t>
      </w:r>
      <w:r w:rsidR="007F03AE" w:rsidRPr="00C43F24">
        <w:rPr>
          <w:rFonts w:ascii="Calibri" w:hAnsi="Calibri" w:cs="Calibri"/>
          <w:color w:val="000000"/>
        </w:rPr>
        <w:t>&amp;</w:t>
      </w:r>
      <w:r w:rsidR="003B28E9" w:rsidRPr="00C43F24">
        <w:rPr>
          <w:rFonts w:ascii="Calibri" w:hAnsi="Calibri" w:cs="Calibri"/>
          <w:color w:val="000000"/>
        </w:rPr>
        <w:t xml:space="preserve"> Social Assistance</w:t>
      </w:r>
      <w:r w:rsidR="00BD787D" w:rsidRPr="00C43F24">
        <w:rPr>
          <w:rFonts w:ascii="Calibri" w:hAnsi="Calibri" w:cs="Calibri"/>
          <w:color w:val="000000"/>
        </w:rPr>
        <w:t>,</w:t>
      </w:r>
      <w:r w:rsidR="00624A38" w:rsidRPr="00C43F24">
        <w:rPr>
          <w:rFonts w:ascii="Calibri" w:hAnsi="Calibri" w:cs="Calibri"/>
          <w:color w:val="000000"/>
        </w:rPr>
        <w:t xml:space="preserve"> </w:t>
      </w:r>
      <w:r w:rsidR="00A35908" w:rsidRPr="00C43F24">
        <w:rPr>
          <w:rFonts w:ascii="Calibri" w:hAnsi="Calibri" w:cs="Calibri"/>
          <w:color w:val="000000"/>
        </w:rPr>
        <w:t>Finance &amp; In</w:t>
      </w:r>
      <w:r w:rsidR="00624A38" w:rsidRPr="00C43F24">
        <w:rPr>
          <w:rFonts w:ascii="Calibri" w:hAnsi="Calibri" w:cs="Calibri"/>
          <w:color w:val="000000"/>
        </w:rPr>
        <w:t>surance</w:t>
      </w:r>
      <w:r w:rsidR="00693BEE" w:rsidRPr="00C43F24">
        <w:rPr>
          <w:rFonts w:ascii="Calibri" w:hAnsi="Calibri" w:cs="Calibri"/>
          <w:color w:val="000000"/>
        </w:rPr>
        <w:t xml:space="preserve">, and </w:t>
      </w:r>
      <w:r w:rsidR="008C30B5" w:rsidRPr="00C43F24">
        <w:rPr>
          <w:rFonts w:ascii="Calibri" w:hAnsi="Calibri" w:cs="Calibri"/>
          <w:color w:val="000000"/>
        </w:rPr>
        <w:br/>
      </w:r>
      <w:r w:rsidR="00C43F24" w:rsidRPr="00C43F24">
        <w:rPr>
          <w:rFonts w:ascii="Calibri" w:hAnsi="Calibri" w:cs="Calibri"/>
          <w:color w:val="000000"/>
        </w:rPr>
        <w:t>Manufacturing</w:t>
      </w:r>
      <w:r w:rsidR="00693BEE" w:rsidRPr="00C43F24">
        <w:rPr>
          <w:rFonts w:ascii="Calibri" w:hAnsi="Calibri" w:cs="Calibri"/>
          <w:color w:val="000000"/>
        </w:rPr>
        <w:t>.</w:t>
      </w:r>
    </w:p>
    <w:p w14:paraId="1D3BE8BE" w14:textId="45B816FB" w:rsidR="00FC797A" w:rsidRPr="00C43F24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C43F24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C43F24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C43F24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C43F24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C43F24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C43F2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3F24" w:rsidRPr="00C43F24">
        <w:rPr>
          <w:rFonts w:ascii="Calibri" w:hAnsi="Calibri" w:cs="Calibri"/>
          <w:color w:val="000000"/>
          <w:shd w:val="clear" w:color="auto" w:fill="FFFFFF"/>
        </w:rPr>
        <w:t>General &amp; Operations Managers, Retail Salespersons, Wholesale &amp; Manufacturing Sales Representatives.</w:t>
      </w:r>
    </w:p>
    <w:p w14:paraId="48922054" w14:textId="6727EB94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C43F24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C43F24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C43F24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C43F24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C43F24">
        <w:rPr>
          <w:rFonts w:ascii="Calibri" w:hAnsi="Calibri" w:cs="Calibri"/>
          <w:color w:val="000000"/>
          <w:shd w:val="clear" w:color="auto" w:fill="FFFFFF"/>
        </w:rPr>
        <w:t xml:space="preserve"> Capital One, Raytheon, Yale-New Haven Health System</w:t>
      </w:r>
      <w:r w:rsidR="00351CBF" w:rsidRPr="00C43F24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C43F24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C43F24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C43F24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C43F24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C43F24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C43F24">
        <w:rPr>
          <w:rFonts w:eastAsia="Times New Roman" w:cstheme="minorHAnsi"/>
          <w:b/>
          <w:sz w:val="28"/>
          <w:szCs w:val="28"/>
        </w:rPr>
        <w:t xml:space="preserve"> job posting</w:t>
      </w:r>
      <w:r w:rsidRPr="00C43F24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C43F24">
        <w:rPr>
          <w:rFonts w:eastAsia="Times New Roman" w:cstheme="minorHAnsi"/>
          <w:b/>
          <w:sz w:val="28"/>
          <w:szCs w:val="28"/>
        </w:rPr>
        <w:t>were</w:t>
      </w:r>
      <w:r w:rsidR="000254F0" w:rsidRPr="00C43F24">
        <w:rPr>
          <w:rFonts w:eastAsia="Times New Roman" w:cstheme="minorHAnsi"/>
          <w:b/>
          <w:sz w:val="28"/>
          <w:szCs w:val="28"/>
        </w:rPr>
        <w:t>:</w:t>
      </w:r>
    </w:p>
    <w:p w14:paraId="10D8CF65" w14:textId="6B7B6DE6" w:rsidR="00C408BA" w:rsidRPr="00C43F24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C43F24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C43F2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43F24">
        <w:rPr>
          <w:rFonts w:ascii="Calibri" w:hAnsi="Calibri" w:cs="Calibri"/>
          <w:color w:val="000000"/>
          <w:shd w:val="clear" w:color="auto" w:fill="FFFFFF"/>
        </w:rPr>
        <w:t>(</w:t>
      </w:r>
      <w:r w:rsidR="00CF3943" w:rsidRPr="00C43F24">
        <w:rPr>
          <w:rFonts w:ascii="Calibri" w:hAnsi="Calibri" w:cs="Calibri"/>
          <w:color w:val="000000"/>
          <w:shd w:val="clear" w:color="auto" w:fill="FFFFFF"/>
        </w:rPr>
        <w:t>1,</w:t>
      </w:r>
      <w:r w:rsidR="00C43F24" w:rsidRPr="00C43F24">
        <w:rPr>
          <w:rFonts w:ascii="Calibri" w:hAnsi="Calibri" w:cs="Calibri"/>
          <w:color w:val="000000"/>
          <w:shd w:val="clear" w:color="auto" w:fill="FFFFFF"/>
        </w:rPr>
        <w:t>655</w:t>
      </w:r>
      <w:r w:rsidR="0086699C" w:rsidRPr="00C43F2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43F24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43F24" w:rsidRPr="00C43F24">
        <w:rPr>
          <w:rFonts w:ascii="Calibri" w:hAnsi="Calibri" w:cs="Calibri"/>
          <w:color w:val="000000"/>
          <w:shd w:val="clear" w:color="auto" w:fill="FFFFFF"/>
        </w:rPr>
        <w:t>+24</w:t>
      </w:r>
      <w:r w:rsidR="00693BEE" w:rsidRPr="00C43F24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C43F2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43F24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1B27DD50" w:rsidR="00C408BA" w:rsidRPr="00C43F24" w:rsidRDefault="00693BE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43F24">
        <w:rPr>
          <w:rFonts w:eastAsia="Times New Roman" w:cstheme="minorHAnsi"/>
          <w:b/>
          <w:bCs/>
        </w:rPr>
        <w:t>Finance &amp; Insurance</w:t>
      </w:r>
      <w:r w:rsidR="00C408BA" w:rsidRPr="00C43F24">
        <w:rPr>
          <w:rFonts w:eastAsia="Times New Roman" w:cstheme="minorHAnsi"/>
          <w:b/>
          <w:bCs/>
        </w:rPr>
        <w:t xml:space="preserve"> </w:t>
      </w:r>
      <w:r w:rsidR="00C408BA" w:rsidRPr="00C43F24">
        <w:rPr>
          <w:rFonts w:eastAsia="Times New Roman" w:cstheme="minorHAnsi"/>
        </w:rPr>
        <w:t>(</w:t>
      </w:r>
      <w:r w:rsidR="00351CBF" w:rsidRPr="00C43F24">
        <w:rPr>
          <w:rFonts w:eastAsia="Times New Roman" w:cstheme="minorHAnsi"/>
        </w:rPr>
        <w:t>1,</w:t>
      </w:r>
      <w:r w:rsidR="00C43F24" w:rsidRPr="00C43F24">
        <w:rPr>
          <w:rFonts w:eastAsia="Times New Roman" w:cstheme="minorHAnsi"/>
        </w:rPr>
        <w:t>140</w:t>
      </w:r>
      <w:r w:rsidR="00FD29C1" w:rsidRPr="00C43F24">
        <w:rPr>
          <w:rFonts w:eastAsia="Times New Roman" w:cstheme="minorHAnsi"/>
        </w:rPr>
        <w:t xml:space="preserve"> </w:t>
      </w:r>
      <w:r w:rsidR="00C408BA" w:rsidRPr="00C43F24">
        <w:rPr>
          <w:rFonts w:eastAsia="Times New Roman" w:cstheme="minorHAnsi"/>
        </w:rPr>
        <w:t xml:space="preserve">new postings, </w:t>
      </w:r>
      <w:r w:rsidR="00C43F24" w:rsidRPr="00C43F24">
        <w:rPr>
          <w:rFonts w:eastAsia="Times New Roman" w:cstheme="minorHAnsi"/>
        </w:rPr>
        <w:t>-12</w:t>
      </w:r>
      <w:r w:rsidRPr="00C43F24">
        <w:rPr>
          <w:rFonts w:eastAsia="Times New Roman" w:cstheme="minorHAnsi"/>
        </w:rPr>
        <w:t>%</w:t>
      </w:r>
      <w:r w:rsidR="00C408BA" w:rsidRPr="00C43F24">
        <w:rPr>
          <w:rFonts w:eastAsia="Times New Roman" w:cstheme="minorHAnsi"/>
        </w:rPr>
        <w:t xml:space="preserve"> over the week)</w:t>
      </w:r>
    </w:p>
    <w:p w14:paraId="3D4EC522" w14:textId="65E7E766" w:rsidR="000B59B3" w:rsidRPr="00C43F24" w:rsidRDefault="00C43F24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43F24">
        <w:rPr>
          <w:rFonts w:ascii="Calibri" w:hAnsi="Calibri" w:cs="Calibri"/>
          <w:b/>
          <w:bCs/>
          <w:color w:val="000000"/>
          <w:shd w:val="clear" w:color="auto" w:fill="FFFFFF"/>
        </w:rPr>
        <w:t>Manufacturing</w:t>
      </w:r>
      <w:r w:rsidR="00E74313" w:rsidRPr="00C43F2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C43F24">
        <w:rPr>
          <w:rFonts w:ascii="Calibri" w:hAnsi="Calibri" w:cs="Calibri"/>
          <w:color w:val="000000"/>
          <w:shd w:val="clear" w:color="auto" w:fill="FFFFFF"/>
        </w:rPr>
        <w:t>(</w:t>
      </w:r>
      <w:r w:rsidR="00351CBF" w:rsidRPr="00C43F24">
        <w:rPr>
          <w:rFonts w:ascii="Calibri" w:hAnsi="Calibri" w:cs="Calibri"/>
          <w:color w:val="000000"/>
          <w:shd w:val="clear" w:color="auto" w:fill="FFFFFF"/>
        </w:rPr>
        <w:t>1,</w:t>
      </w:r>
      <w:r w:rsidRPr="00C43F24">
        <w:rPr>
          <w:rFonts w:ascii="Calibri" w:hAnsi="Calibri" w:cs="Calibri"/>
          <w:color w:val="000000"/>
          <w:shd w:val="clear" w:color="auto" w:fill="FFFFFF"/>
        </w:rPr>
        <w:t>026</w:t>
      </w:r>
      <w:r w:rsidR="004C5054" w:rsidRPr="00C43F2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C43F24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C43F2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43F24">
        <w:rPr>
          <w:rFonts w:ascii="Calibri" w:hAnsi="Calibri" w:cs="Calibri"/>
          <w:color w:val="000000"/>
          <w:shd w:val="clear" w:color="auto" w:fill="FFFFFF"/>
        </w:rPr>
        <w:t>+60</w:t>
      </w:r>
      <w:r w:rsidR="00F27003" w:rsidRPr="00C43F24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C43F24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02BA5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3B1C6098" w:rsidR="0085026D" w:rsidRPr="006D1ABF" w:rsidRDefault="002C780F">
      <w:pPr>
        <w:rPr>
          <w:rStyle w:val="Hyperlink"/>
          <w:color w:val="auto"/>
          <w:highlight w:val="yellow"/>
          <w:u w:val="none"/>
        </w:rPr>
      </w:pPr>
      <w:r w:rsidRPr="00402BA5">
        <w:t xml:space="preserve"> </w:t>
      </w:r>
      <w:r w:rsidR="009A039A" w:rsidRPr="00402BA5">
        <w:t xml:space="preserve"> </w:t>
      </w:r>
      <w:r w:rsidR="007B084C" w:rsidRPr="00402BA5">
        <w:t xml:space="preserve"> </w:t>
      </w:r>
      <w:r w:rsidR="0032575C" w:rsidRPr="00402BA5">
        <w:t xml:space="preserve">  </w:t>
      </w:r>
      <w:r w:rsidR="00793557" w:rsidRPr="00793557">
        <w:rPr>
          <w:noProof/>
        </w:rPr>
        <w:drawing>
          <wp:inline distT="0" distB="0" distL="0" distR="0" wp14:anchorId="53FE220F" wp14:editId="37E7D4B9">
            <wp:extent cx="6847840" cy="4090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402BA5">
        <w:t xml:space="preserve"> </w:t>
      </w:r>
      <w:r w:rsidR="00151399" w:rsidRPr="00402BA5">
        <w:t xml:space="preserve"> </w:t>
      </w:r>
      <w:r w:rsidR="00531567" w:rsidRPr="00402BA5">
        <w:br/>
      </w:r>
      <w:r w:rsidR="0034142E" w:rsidRPr="00FC1EB1">
        <w:t xml:space="preserve"> </w:t>
      </w:r>
      <w:r w:rsidR="0034142E" w:rsidRPr="00FC1EB1">
        <w:tab/>
      </w:r>
      <w:r w:rsidR="0034142E" w:rsidRPr="003D3A67">
        <w:t xml:space="preserve">During the week ending April </w:t>
      </w:r>
      <w:r w:rsidR="00C43F24" w:rsidRPr="003D3A67">
        <w:t>30</w:t>
      </w:r>
      <w:r w:rsidR="00C43F24" w:rsidRPr="003D3A67">
        <w:rPr>
          <w:vertAlign w:val="superscript"/>
        </w:rPr>
        <w:t>th</w:t>
      </w:r>
      <w:r w:rsidR="00351CBF" w:rsidRPr="003D3A67">
        <w:t>,</w:t>
      </w:r>
      <w:r w:rsidR="0034142E" w:rsidRPr="003D3A67">
        <w:t xml:space="preserve"> the total </w:t>
      </w:r>
      <w:r w:rsidR="00FC1EB1" w:rsidRPr="003D3A67">
        <w:t xml:space="preserve">ad </w:t>
      </w:r>
      <w:r w:rsidR="00351CBF" w:rsidRPr="003D3A67">
        <w:t>increase</w:t>
      </w:r>
      <w:r w:rsidR="0034142E" w:rsidRPr="003D3A67">
        <w:t xml:space="preserve"> of </w:t>
      </w:r>
      <w:r w:rsidR="00C43F24" w:rsidRPr="003D3A67">
        <w:t>305</w:t>
      </w:r>
      <w:r w:rsidR="00351CBF" w:rsidRPr="003D3A67">
        <w:t xml:space="preserve"> </w:t>
      </w:r>
      <w:r w:rsidR="0034142E" w:rsidRPr="003D3A67">
        <w:t xml:space="preserve">new ads is the net result of change within </w:t>
      </w:r>
      <w:r w:rsidR="00351CBF" w:rsidRPr="003D3A67">
        <w:t>1</w:t>
      </w:r>
      <w:r w:rsidR="003D3A67" w:rsidRPr="003D3A67">
        <w:t>3</w:t>
      </w:r>
      <w:r w:rsidR="00351CBF" w:rsidRPr="003D3A67">
        <w:t xml:space="preserve"> increasing</w:t>
      </w:r>
      <w:r w:rsidR="003D3A67" w:rsidRPr="003D3A67">
        <w:t xml:space="preserve"> and 8</w:t>
      </w:r>
      <w:r w:rsidR="00FC1EB1" w:rsidRPr="003D3A67">
        <w:t xml:space="preserve"> </w:t>
      </w:r>
      <w:r w:rsidR="00351CBF" w:rsidRPr="003D3A67">
        <w:t>de</w:t>
      </w:r>
      <w:r w:rsidR="0034142E" w:rsidRPr="003D3A67">
        <w:t xml:space="preserve">creasing.  </w:t>
      </w:r>
      <w:r w:rsidR="00FC1EB1" w:rsidRPr="003D3A67">
        <w:t xml:space="preserve">The </w:t>
      </w:r>
      <w:r w:rsidR="00351CBF" w:rsidRPr="003D3A67">
        <w:t>1</w:t>
      </w:r>
      <w:r w:rsidR="003D3A67" w:rsidRPr="003D3A67">
        <w:t>3</w:t>
      </w:r>
      <w:r w:rsidR="00351CBF" w:rsidRPr="003D3A67">
        <w:t xml:space="preserve"> in</w:t>
      </w:r>
      <w:r w:rsidR="00FC1EB1" w:rsidRPr="003D3A67">
        <w:t xml:space="preserve">creasing industries </w:t>
      </w:r>
      <w:r w:rsidR="00351CBF" w:rsidRPr="003D3A67">
        <w:t>grew</w:t>
      </w:r>
      <w:r w:rsidR="00FC1EB1" w:rsidRPr="003D3A67">
        <w:t xml:space="preserve"> by a combined</w:t>
      </w:r>
      <w:r w:rsidR="003D3A67" w:rsidRPr="003D3A67">
        <w:t xml:space="preserve"> 1,124</w:t>
      </w:r>
      <w:r w:rsidR="00FC1EB1" w:rsidRPr="003D3A67">
        <w:t xml:space="preserve"> new ads</w:t>
      </w:r>
      <w:r w:rsidR="00DD34B9" w:rsidRPr="003D3A67">
        <w:t xml:space="preserve">.  </w:t>
      </w:r>
      <w:r w:rsidR="003D3A67" w:rsidRPr="003D3A67">
        <w:t xml:space="preserve">More than half of that combined increase occurred in Manufacturing (+385 new ads) and Health Care (+316 new ads).  </w:t>
      </w:r>
      <w:r w:rsidR="0055054B" w:rsidRPr="003D3A67">
        <w:t xml:space="preserve">The </w:t>
      </w:r>
      <w:r w:rsidR="003D3A67" w:rsidRPr="003D3A67">
        <w:t xml:space="preserve">eight </w:t>
      </w:r>
      <w:r w:rsidR="0055054B" w:rsidRPr="003D3A67">
        <w:t xml:space="preserve">decreasing industries fell by </w:t>
      </w:r>
      <w:r w:rsidR="003D3A67" w:rsidRPr="003D3A67">
        <w:t xml:space="preserve">a combined 819 new ads.  The largest industry decreases occurred within Professional, Scientific, &amp; Technical Services (-419 new ads) and Retail Trade (-185 new ads).  </w:t>
      </w:r>
      <w:r w:rsidR="00E84852" w:rsidRPr="003D3A67">
        <w:t>Over four weeks, new ads were</w:t>
      </w:r>
      <w:r w:rsidR="0055054B" w:rsidRPr="003D3A67">
        <w:t xml:space="preserve"> up</w:t>
      </w:r>
      <w:r w:rsidR="003D3A67" w:rsidRPr="003D3A67">
        <w:t xml:space="preserve"> 410 </w:t>
      </w:r>
      <w:r w:rsidR="00E84852" w:rsidRPr="003D3A67">
        <w:t>postings</w:t>
      </w:r>
      <w:r w:rsidR="003D3A67" w:rsidRPr="003D3A67">
        <w:t xml:space="preserve"> and the result of 10 increasing and 11 decreasing </w:t>
      </w:r>
      <w:r w:rsidR="003D3A67">
        <w:t>industries</w:t>
      </w:r>
      <w:r w:rsidR="00E84852" w:rsidRPr="003D3A67">
        <w:t>.</w:t>
      </w:r>
      <w:r w:rsidR="003D3A67" w:rsidRPr="003D3A67">
        <w:t xml:space="preserve">  The largest of each over four weeks were Finance &amp; Insurance (+348 new ads) and Health Care (-143 new ads).</w:t>
      </w:r>
      <w:r w:rsidR="00E84852" w:rsidRPr="00C43F24">
        <w:rPr>
          <w:highlight w:val="yellow"/>
        </w:rPr>
        <w:br/>
      </w:r>
      <w:r w:rsidR="00531567" w:rsidRPr="00C43F24">
        <w:rPr>
          <w:highlight w:val="yellow"/>
        </w:rPr>
        <w:br/>
      </w:r>
      <w:r w:rsidR="003859E7" w:rsidRPr="00FC1E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C1EB1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C1EB1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C1EB1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6D1ABF">
        <w:rPr>
          <w:rStyle w:val="Hyperlink"/>
          <w:highlight w:val="yellow"/>
        </w:rPr>
        <w:lastRenderedPageBreak/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5C19D708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793557" w:rsidRPr="00793557">
        <w:rPr>
          <w:noProof/>
        </w:rPr>
        <w:drawing>
          <wp:inline distT="0" distB="0" distL="0" distR="0" wp14:anchorId="7BDDCAF0" wp14:editId="6B4BF599">
            <wp:extent cx="6847840" cy="5182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016F2A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FE22EA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FE22EA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FE22EA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016F2A">
        <w:rPr>
          <w:rFonts w:ascii="Calibri" w:hAnsi="Calibri" w:cs="Calibri"/>
          <w:b/>
          <w:color w:val="000000"/>
          <w:shd w:val="clear" w:color="auto" w:fill="FFFFFF"/>
        </w:rPr>
        <w:t>postings were:</w:t>
      </w:r>
    </w:p>
    <w:p w14:paraId="387A7434" w14:textId="32BA22B0" w:rsidR="00C408BA" w:rsidRPr="00016F2A" w:rsidRDefault="00C43F24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General and Operations Managers</w:t>
      </w:r>
      <w:r w:rsidR="009B143E" w:rsidRPr="00016F2A">
        <w:rPr>
          <w:rFonts w:eastAsia="Times New Roman" w:cstheme="minorHAnsi"/>
        </w:rPr>
        <w:t xml:space="preserve"> (</w:t>
      </w:r>
      <w:r w:rsidR="00FE22EA" w:rsidRPr="00016F2A">
        <w:rPr>
          <w:rFonts w:eastAsia="Times New Roman" w:cstheme="minorHAnsi"/>
        </w:rPr>
        <w:t>3</w:t>
      </w:r>
      <w:r>
        <w:rPr>
          <w:rFonts w:eastAsia="Times New Roman" w:cstheme="minorHAnsi"/>
        </w:rPr>
        <w:t>69</w:t>
      </w:r>
      <w:r w:rsidR="00CF051F" w:rsidRPr="00016F2A">
        <w:rPr>
          <w:rFonts w:eastAsia="Times New Roman" w:cstheme="minorHAnsi"/>
        </w:rPr>
        <w:t xml:space="preserve"> </w:t>
      </w:r>
      <w:r w:rsidR="009B143E" w:rsidRPr="00016F2A">
        <w:rPr>
          <w:rFonts w:eastAsia="Times New Roman" w:cstheme="minorHAnsi"/>
        </w:rPr>
        <w:t xml:space="preserve">new postings, </w:t>
      </w:r>
      <w:r w:rsidR="00FE22EA" w:rsidRPr="00016F2A">
        <w:rPr>
          <w:rFonts w:eastAsia="Times New Roman" w:cstheme="minorHAnsi"/>
        </w:rPr>
        <w:t>+</w:t>
      </w:r>
      <w:r>
        <w:rPr>
          <w:rFonts w:eastAsia="Times New Roman" w:cstheme="minorHAnsi"/>
        </w:rPr>
        <w:t>19</w:t>
      </w:r>
      <w:r w:rsidR="00E67CDA" w:rsidRPr="00016F2A">
        <w:rPr>
          <w:rFonts w:eastAsia="Times New Roman" w:cstheme="minorHAnsi"/>
        </w:rPr>
        <w:t>%</w:t>
      </w:r>
      <w:r w:rsidR="009B143E" w:rsidRPr="00016F2A">
        <w:rPr>
          <w:rFonts w:eastAsia="Times New Roman" w:cstheme="minorHAnsi"/>
        </w:rPr>
        <w:t xml:space="preserve"> over the week)</w:t>
      </w:r>
    </w:p>
    <w:p w14:paraId="272C40BD" w14:textId="6D7A4EC9" w:rsidR="00E74313" w:rsidRPr="00016F2A" w:rsidRDefault="00E7431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16F2A">
        <w:rPr>
          <w:rFonts w:eastAsia="Times New Roman" w:cstheme="minorHAnsi"/>
        </w:rPr>
        <w:t>Retail Salespersons (</w:t>
      </w:r>
      <w:r w:rsidR="00C43F24">
        <w:rPr>
          <w:rFonts w:eastAsia="Times New Roman" w:cstheme="minorHAnsi"/>
        </w:rPr>
        <w:t>221</w:t>
      </w:r>
      <w:r w:rsidR="00CF3943" w:rsidRPr="00016F2A">
        <w:rPr>
          <w:rFonts w:eastAsia="Times New Roman" w:cstheme="minorHAnsi"/>
        </w:rPr>
        <w:t xml:space="preserve"> </w:t>
      </w:r>
      <w:r w:rsidRPr="00016F2A">
        <w:rPr>
          <w:rFonts w:eastAsia="Times New Roman" w:cstheme="minorHAnsi"/>
        </w:rPr>
        <w:t xml:space="preserve">new postings, </w:t>
      </w:r>
      <w:r w:rsidR="00C43F24">
        <w:rPr>
          <w:rFonts w:eastAsia="Times New Roman" w:cstheme="minorHAnsi"/>
        </w:rPr>
        <w:t>-25</w:t>
      </w:r>
      <w:r w:rsidRPr="00016F2A">
        <w:rPr>
          <w:rFonts w:eastAsia="Times New Roman" w:cstheme="minorHAnsi"/>
        </w:rPr>
        <w:t>% over the week)</w:t>
      </w:r>
    </w:p>
    <w:p w14:paraId="244EB7A5" w14:textId="22D13FFD" w:rsidR="008C5315" w:rsidRPr="00016F2A" w:rsidRDefault="00016F2A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16F2A">
        <w:rPr>
          <w:rFonts w:eastAsia="Times New Roman" w:cstheme="minorHAnsi"/>
        </w:rPr>
        <w:t>Sales Representatives, Wholesale &amp; Manuf.</w:t>
      </w:r>
      <w:r w:rsidR="00176BD8" w:rsidRPr="00016F2A">
        <w:rPr>
          <w:rFonts w:eastAsia="Times New Roman" w:cstheme="minorHAnsi"/>
        </w:rPr>
        <w:t xml:space="preserve"> (</w:t>
      </w:r>
      <w:r w:rsidRPr="00016F2A">
        <w:rPr>
          <w:rFonts w:eastAsia="Times New Roman" w:cstheme="minorHAnsi"/>
        </w:rPr>
        <w:t>2</w:t>
      </w:r>
      <w:r w:rsidR="00C43F24">
        <w:rPr>
          <w:rFonts w:eastAsia="Times New Roman" w:cstheme="minorHAnsi"/>
        </w:rPr>
        <w:t>10</w:t>
      </w:r>
      <w:r w:rsidR="00176BD8" w:rsidRPr="00016F2A">
        <w:rPr>
          <w:rFonts w:eastAsia="Times New Roman" w:cstheme="minorHAnsi"/>
        </w:rPr>
        <w:t xml:space="preserve"> new ads, </w:t>
      </w:r>
      <w:r w:rsidR="00C43F24">
        <w:rPr>
          <w:rFonts w:eastAsia="Times New Roman" w:cstheme="minorHAnsi"/>
        </w:rPr>
        <w:t>-17</w:t>
      </w:r>
      <w:r w:rsidR="00176BD8" w:rsidRPr="00016F2A">
        <w:rPr>
          <w:rFonts w:eastAsia="Times New Roman" w:cstheme="minorHAnsi"/>
        </w:rPr>
        <w:t>%</w:t>
      </w:r>
      <w:r w:rsidR="00CF051F" w:rsidRPr="00016F2A">
        <w:rPr>
          <w:rFonts w:eastAsia="Times New Roman" w:cstheme="minorHAnsi"/>
        </w:rPr>
        <w:t xml:space="preserve"> over the week)</w:t>
      </w:r>
    </w:p>
    <w:p w14:paraId="1B92D3DE" w14:textId="339F0DB4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C43F24" w:rsidRPr="00C43F24">
        <w:rPr>
          <w:noProof/>
        </w:rPr>
        <w:drawing>
          <wp:inline distT="0" distB="0" distL="0" distR="0" wp14:anchorId="6E79437B" wp14:editId="46BB24C0">
            <wp:extent cx="5977890" cy="5667375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56BCDFA6" w14:textId="038F3A76" w:rsidR="0034142E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3D3A67">
        <w:rPr>
          <w:rFonts w:eastAsia="Times New Roman" w:cstheme="minorHAnsi"/>
        </w:rPr>
        <w:t>E</w:t>
      </w:r>
      <w:r w:rsidR="00E07C3C" w:rsidRPr="003D3A67">
        <w:rPr>
          <w:rFonts w:eastAsia="Times New Roman" w:cstheme="minorHAnsi"/>
        </w:rPr>
        <w:t xml:space="preserve">mployers with the </w:t>
      </w:r>
      <w:proofErr w:type="gramStart"/>
      <w:r w:rsidR="00E07C3C" w:rsidRPr="003D3A67">
        <w:rPr>
          <w:rFonts w:eastAsia="Times New Roman" w:cstheme="minorHAnsi"/>
        </w:rPr>
        <w:t xml:space="preserve">most </w:t>
      </w:r>
      <w:r w:rsidR="00237C3D" w:rsidRPr="003D3A67">
        <w:rPr>
          <w:rFonts w:eastAsia="Times New Roman" w:cstheme="minorHAnsi"/>
        </w:rPr>
        <w:t>new</w:t>
      </w:r>
      <w:proofErr w:type="gramEnd"/>
      <w:r w:rsidR="00237C3D" w:rsidRPr="003D3A67">
        <w:rPr>
          <w:rFonts w:eastAsia="Times New Roman" w:cstheme="minorHAnsi"/>
        </w:rPr>
        <w:t xml:space="preserve"> job posting</w:t>
      </w:r>
      <w:r w:rsidR="00E65E95" w:rsidRPr="003D3A67">
        <w:rPr>
          <w:rFonts w:eastAsia="Times New Roman" w:cstheme="minorHAnsi"/>
        </w:rPr>
        <w:t>s</w:t>
      </w:r>
      <w:r w:rsidR="00BD12BA" w:rsidRPr="003D3A67">
        <w:rPr>
          <w:rFonts w:eastAsia="Times New Roman" w:cstheme="minorHAnsi"/>
        </w:rPr>
        <w:t xml:space="preserve"> </w:t>
      </w:r>
      <w:r w:rsidR="0020683F" w:rsidRPr="003D3A67">
        <w:rPr>
          <w:rFonts w:eastAsia="Times New Roman" w:cstheme="minorHAnsi"/>
        </w:rPr>
        <w:t>during t</w:t>
      </w:r>
      <w:r w:rsidR="0094499A" w:rsidRPr="003D3A67">
        <w:rPr>
          <w:rFonts w:eastAsia="Times New Roman" w:cstheme="minorHAnsi"/>
        </w:rPr>
        <w:t>he week</w:t>
      </w:r>
      <w:r w:rsidR="005F3422" w:rsidRPr="003D3A67">
        <w:rPr>
          <w:rFonts w:eastAsia="Times New Roman" w:cstheme="minorHAnsi"/>
        </w:rPr>
        <w:t xml:space="preserve"> </w:t>
      </w:r>
      <w:r w:rsidR="005525E3" w:rsidRPr="003D3A67">
        <w:rPr>
          <w:rFonts w:eastAsia="Times New Roman" w:cstheme="minorHAnsi"/>
        </w:rPr>
        <w:t>were mostly i</w:t>
      </w:r>
      <w:r w:rsidR="00BB73D5" w:rsidRPr="003D3A67">
        <w:rPr>
          <w:rFonts w:eastAsia="Times New Roman" w:cstheme="minorHAnsi"/>
        </w:rPr>
        <w:t>n</w:t>
      </w:r>
      <w:r w:rsidR="00016F2A" w:rsidRPr="003D3A67">
        <w:rPr>
          <w:rFonts w:eastAsia="Times New Roman" w:cstheme="minorHAnsi"/>
        </w:rPr>
        <w:t xml:space="preserve"> </w:t>
      </w:r>
      <w:r w:rsidR="00F64E0F" w:rsidRPr="003D3A67">
        <w:rPr>
          <w:rFonts w:eastAsia="Times New Roman" w:cstheme="minorHAnsi"/>
        </w:rPr>
        <w:t>Finance &amp; Insurance,</w:t>
      </w:r>
      <w:r w:rsidR="005C4645" w:rsidRPr="003D3A67">
        <w:rPr>
          <w:rFonts w:eastAsia="Times New Roman" w:cstheme="minorHAnsi"/>
        </w:rPr>
        <w:t xml:space="preserve"> </w:t>
      </w:r>
      <w:r w:rsidR="003D3A67" w:rsidRPr="003D3A67">
        <w:rPr>
          <w:rFonts w:eastAsia="Times New Roman" w:cstheme="minorHAnsi"/>
        </w:rPr>
        <w:t>Healthcare, and Professional, Scientific, &amp; Technical Services.</w:t>
      </w:r>
      <w:r w:rsidR="00F018F6" w:rsidRPr="003D3A67">
        <w:rPr>
          <w:rFonts w:eastAsia="Times New Roman" w:cstheme="minorHAnsi"/>
        </w:rPr>
        <w:t xml:space="preserve">  </w:t>
      </w:r>
      <w:r w:rsidRPr="003D3A67">
        <w:rPr>
          <w:rFonts w:eastAsia="Times New Roman" w:cstheme="minorHAnsi"/>
        </w:rPr>
        <w:t>T</w:t>
      </w:r>
      <w:r w:rsidR="00B71FDA" w:rsidRPr="003D3A67">
        <w:rPr>
          <w:rFonts w:eastAsia="Times New Roman" w:cstheme="minorHAnsi"/>
        </w:rPr>
        <w:t xml:space="preserve">he 25 employers shown </w:t>
      </w:r>
      <w:r w:rsidR="00716037" w:rsidRPr="003D3A67">
        <w:rPr>
          <w:rFonts w:eastAsia="Times New Roman" w:cstheme="minorHAnsi"/>
        </w:rPr>
        <w:t>above</w:t>
      </w:r>
      <w:r w:rsidR="00B71FDA" w:rsidRPr="003D3A67">
        <w:rPr>
          <w:rFonts w:eastAsia="Times New Roman" w:cstheme="minorHAnsi"/>
        </w:rPr>
        <w:t xml:space="preserve"> account for </w:t>
      </w:r>
      <w:r w:rsidR="00C64FC3" w:rsidRPr="003D3A67">
        <w:rPr>
          <w:rFonts w:eastAsia="Times New Roman" w:cstheme="minorHAnsi"/>
        </w:rPr>
        <w:t>2</w:t>
      </w:r>
      <w:r w:rsidR="003D3A67" w:rsidRPr="003D3A67">
        <w:rPr>
          <w:rFonts w:eastAsia="Times New Roman" w:cstheme="minorHAnsi"/>
        </w:rPr>
        <w:t>3</w:t>
      </w:r>
      <w:r w:rsidR="003C73B1" w:rsidRPr="003D3A67">
        <w:rPr>
          <w:rFonts w:eastAsia="Times New Roman" w:cstheme="minorHAnsi"/>
        </w:rPr>
        <w:t xml:space="preserve"> </w:t>
      </w:r>
      <w:r w:rsidR="00B71FDA" w:rsidRPr="003D3A67">
        <w:rPr>
          <w:rFonts w:eastAsia="Times New Roman" w:cstheme="minorHAnsi"/>
        </w:rPr>
        <w:t xml:space="preserve">percent of all new </w:t>
      </w:r>
      <w:r w:rsidR="00F018F6" w:rsidRPr="003D3A67">
        <w:rPr>
          <w:rFonts w:eastAsia="Times New Roman" w:cstheme="minorHAnsi"/>
        </w:rPr>
        <w:t>ads</w:t>
      </w:r>
      <w:r w:rsidR="00160754" w:rsidRPr="003D3A67">
        <w:rPr>
          <w:rFonts w:eastAsia="Times New Roman" w:cstheme="minorHAnsi"/>
        </w:rPr>
        <w:t>.</w:t>
      </w:r>
      <w:r w:rsidR="007F7683" w:rsidRPr="003D3A67">
        <w:rPr>
          <w:rFonts w:eastAsia="Times New Roman" w:cstheme="minorHAnsi"/>
        </w:rPr>
        <w:t xml:space="preserve">  </w:t>
      </w:r>
      <w:r w:rsidR="0091634B" w:rsidRPr="003D3A67">
        <w:rPr>
          <w:rFonts w:eastAsia="Times New Roman" w:cstheme="minorHAnsi"/>
        </w:rPr>
        <w:t>Among</w:t>
      </w:r>
      <w:r w:rsidR="0019530D" w:rsidRPr="003D3A67">
        <w:rPr>
          <w:rFonts w:eastAsia="Times New Roman" w:cstheme="minorHAnsi"/>
        </w:rPr>
        <w:t xml:space="preserve"> the top </w:t>
      </w:r>
      <w:r w:rsidR="002463EB" w:rsidRPr="003D3A67">
        <w:rPr>
          <w:rFonts w:eastAsia="Times New Roman" w:cstheme="minorHAnsi"/>
        </w:rPr>
        <w:t>25</w:t>
      </w:r>
      <w:r w:rsidR="004E6355" w:rsidRPr="003D3A67">
        <w:rPr>
          <w:rFonts w:eastAsia="Times New Roman" w:cstheme="minorHAnsi"/>
        </w:rPr>
        <w:t xml:space="preserve"> employers</w:t>
      </w:r>
      <w:r w:rsidR="0019530D" w:rsidRPr="003D3A67">
        <w:rPr>
          <w:rFonts w:eastAsia="Times New Roman" w:cstheme="minorHAnsi"/>
        </w:rPr>
        <w:t>,</w:t>
      </w:r>
      <w:r w:rsidR="00463FDF" w:rsidRPr="003D3A67">
        <w:rPr>
          <w:rFonts w:eastAsia="Times New Roman" w:cstheme="minorHAnsi"/>
        </w:rPr>
        <w:t xml:space="preserve"> </w:t>
      </w:r>
      <w:r w:rsidR="009766E6" w:rsidRPr="003D3A67">
        <w:rPr>
          <w:rFonts w:eastAsia="Times New Roman" w:cstheme="minorHAnsi"/>
        </w:rPr>
        <w:t>2</w:t>
      </w:r>
      <w:r w:rsidR="003D3A67" w:rsidRPr="003D3A67">
        <w:rPr>
          <w:rFonts w:eastAsia="Times New Roman" w:cstheme="minorHAnsi"/>
        </w:rPr>
        <w:t>1</w:t>
      </w:r>
      <w:r w:rsidR="00D356DC" w:rsidRPr="003D3A67">
        <w:rPr>
          <w:rFonts w:eastAsia="Times New Roman" w:cstheme="minorHAnsi"/>
        </w:rPr>
        <w:t xml:space="preserve"> </w:t>
      </w:r>
      <w:r w:rsidR="0019530D" w:rsidRPr="003D3A67">
        <w:rPr>
          <w:rFonts w:eastAsia="Times New Roman" w:cstheme="minorHAnsi"/>
        </w:rPr>
        <w:t xml:space="preserve">had over the week ad </w:t>
      </w:r>
      <w:r w:rsidR="004128BE" w:rsidRPr="003D3A67">
        <w:rPr>
          <w:rFonts w:eastAsia="Times New Roman" w:cstheme="minorHAnsi"/>
        </w:rPr>
        <w:t>in</w:t>
      </w:r>
      <w:r w:rsidR="0019530D" w:rsidRPr="003D3A67">
        <w:rPr>
          <w:rFonts w:eastAsia="Times New Roman" w:cstheme="minorHAnsi"/>
        </w:rPr>
        <w:t>crease</w:t>
      </w:r>
      <w:r w:rsidR="0034142E" w:rsidRPr="003D3A67">
        <w:rPr>
          <w:rFonts w:eastAsia="Times New Roman" w:cstheme="minorHAnsi"/>
        </w:rPr>
        <w:t>s</w:t>
      </w:r>
      <w:r w:rsidR="009766E6" w:rsidRPr="003D3A67">
        <w:rPr>
          <w:rFonts w:eastAsia="Times New Roman" w:cstheme="minorHAnsi"/>
        </w:rPr>
        <w:t xml:space="preserve"> </w:t>
      </w:r>
      <w:r w:rsidR="0019530D" w:rsidRPr="003D3A67">
        <w:rPr>
          <w:rFonts w:eastAsia="Times New Roman" w:cstheme="minorHAnsi"/>
        </w:rPr>
        <w:t>and</w:t>
      </w:r>
      <w:r w:rsidR="008C4ECA" w:rsidRPr="003D3A67">
        <w:rPr>
          <w:rFonts w:eastAsia="Times New Roman" w:cstheme="minorHAnsi"/>
        </w:rPr>
        <w:t xml:space="preserve"> </w:t>
      </w:r>
      <w:r w:rsidR="003D3A67" w:rsidRPr="003D3A67">
        <w:rPr>
          <w:rFonts w:eastAsia="Times New Roman" w:cstheme="minorHAnsi"/>
        </w:rPr>
        <w:t>4</w:t>
      </w:r>
      <w:r w:rsidR="009766E6" w:rsidRPr="003D3A67">
        <w:rPr>
          <w:rFonts w:eastAsia="Times New Roman" w:cstheme="minorHAnsi"/>
        </w:rPr>
        <w:t xml:space="preserve"> </w:t>
      </w:r>
      <w:r w:rsidR="0019530D" w:rsidRPr="003D3A67">
        <w:rPr>
          <w:rFonts w:eastAsia="Times New Roman" w:cstheme="minorHAnsi"/>
        </w:rPr>
        <w:t xml:space="preserve">had </w:t>
      </w:r>
      <w:r w:rsidR="004128BE" w:rsidRPr="003D3A67">
        <w:rPr>
          <w:rFonts w:eastAsia="Times New Roman" w:cstheme="minorHAnsi"/>
        </w:rPr>
        <w:t>de</w:t>
      </w:r>
      <w:r w:rsidR="0019530D" w:rsidRPr="003D3A67">
        <w:rPr>
          <w:rFonts w:eastAsia="Times New Roman" w:cstheme="minorHAnsi"/>
        </w:rPr>
        <w:t>creases</w:t>
      </w:r>
      <w:r w:rsidR="00F018F6" w:rsidRPr="003D3A67">
        <w:rPr>
          <w:rFonts w:eastAsia="Times New Roman" w:cstheme="minorHAnsi"/>
        </w:rPr>
        <w:t>.  The largest</w:t>
      </w:r>
      <w:r w:rsidR="00C64FC3" w:rsidRPr="003D3A67">
        <w:rPr>
          <w:rFonts w:eastAsia="Times New Roman" w:cstheme="minorHAnsi"/>
        </w:rPr>
        <w:t xml:space="preserve"> top 25</w:t>
      </w:r>
      <w:r w:rsidR="00F018F6" w:rsidRPr="003D3A67">
        <w:rPr>
          <w:rFonts w:eastAsia="Times New Roman" w:cstheme="minorHAnsi"/>
        </w:rPr>
        <w:t xml:space="preserve"> employer </w:t>
      </w:r>
      <w:r w:rsidR="003D3A67" w:rsidRPr="003D3A67">
        <w:rPr>
          <w:rFonts w:eastAsia="Times New Roman" w:cstheme="minorHAnsi"/>
        </w:rPr>
        <w:t xml:space="preserve">increase </w:t>
      </w:r>
      <w:r w:rsidR="00F018F6" w:rsidRPr="003D3A67">
        <w:rPr>
          <w:rFonts w:eastAsia="Times New Roman" w:cstheme="minorHAnsi"/>
        </w:rPr>
        <w:t xml:space="preserve">over the week was </w:t>
      </w:r>
      <w:r w:rsidR="003D3A67" w:rsidRPr="003D3A67">
        <w:rPr>
          <w:rFonts w:eastAsia="Times New Roman" w:cstheme="minorHAnsi"/>
        </w:rPr>
        <w:t>Raytheon</w:t>
      </w:r>
      <w:r w:rsidR="00F018F6" w:rsidRPr="003D3A67">
        <w:rPr>
          <w:rFonts w:eastAsia="Times New Roman" w:cstheme="minorHAnsi"/>
        </w:rPr>
        <w:t xml:space="preserve"> (</w:t>
      </w:r>
      <w:r w:rsidR="008C30B5" w:rsidRPr="003D3A67">
        <w:rPr>
          <w:rFonts w:eastAsia="Times New Roman" w:cstheme="minorHAnsi"/>
        </w:rPr>
        <w:t>+</w:t>
      </w:r>
      <w:r w:rsidR="003D3A67" w:rsidRPr="003D3A67">
        <w:rPr>
          <w:rFonts w:eastAsia="Times New Roman" w:cstheme="minorHAnsi"/>
        </w:rPr>
        <w:t>142</w:t>
      </w:r>
      <w:r w:rsidR="00F018F6" w:rsidRPr="003D3A67">
        <w:rPr>
          <w:rFonts w:eastAsia="Times New Roman" w:cstheme="minorHAnsi"/>
        </w:rPr>
        <w:t xml:space="preserve"> new ads) and the largest decreasing employer was </w:t>
      </w:r>
      <w:r w:rsidR="003D3A67" w:rsidRPr="003D3A67">
        <w:rPr>
          <w:rFonts w:eastAsia="Times New Roman" w:cstheme="minorHAnsi"/>
        </w:rPr>
        <w:t>PricewaterhouseCoopers</w:t>
      </w:r>
      <w:r w:rsidR="00C64FC3" w:rsidRPr="003D3A67">
        <w:rPr>
          <w:rFonts w:eastAsia="Times New Roman" w:cstheme="minorHAnsi"/>
        </w:rPr>
        <w:t xml:space="preserve"> </w:t>
      </w:r>
      <w:r w:rsidR="00F018F6" w:rsidRPr="003D3A67">
        <w:rPr>
          <w:rFonts w:eastAsia="Times New Roman" w:cstheme="minorHAnsi"/>
        </w:rPr>
        <w:t>(</w:t>
      </w:r>
      <w:r w:rsidR="003D3A67" w:rsidRPr="003D3A67">
        <w:rPr>
          <w:rFonts w:eastAsia="Times New Roman" w:cstheme="minorHAnsi"/>
        </w:rPr>
        <w:t>-560</w:t>
      </w:r>
      <w:r w:rsidR="00F018F6" w:rsidRPr="003D3A67">
        <w:rPr>
          <w:rFonts w:eastAsia="Times New Roman" w:cstheme="minorHAnsi"/>
        </w:rPr>
        <w:t xml:space="preserve"> new ads).  </w:t>
      </w:r>
      <w:r w:rsidR="00B2015E" w:rsidRPr="003D3A67">
        <w:rPr>
          <w:rFonts w:eastAsia="Times New Roman" w:cstheme="minorHAnsi"/>
        </w:rPr>
        <w:t xml:space="preserve">Over four weeks, </w:t>
      </w:r>
      <w:r w:rsidR="003D3A67" w:rsidRPr="003D3A67">
        <w:rPr>
          <w:rFonts w:eastAsia="Times New Roman" w:cstheme="minorHAnsi"/>
        </w:rPr>
        <w:t>23</w:t>
      </w:r>
      <w:r w:rsidR="00B2015E" w:rsidRPr="003D3A67">
        <w:rPr>
          <w:rFonts w:eastAsia="Times New Roman" w:cstheme="minorHAnsi"/>
        </w:rPr>
        <w:t xml:space="preserve"> of 25 employers shown above had increases</w:t>
      </w:r>
      <w:r w:rsidR="009766E6" w:rsidRPr="003D3A67">
        <w:rPr>
          <w:rFonts w:eastAsia="Times New Roman" w:cstheme="minorHAnsi"/>
        </w:rPr>
        <w:t xml:space="preserve"> </w:t>
      </w:r>
      <w:r w:rsidR="00F018F6" w:rsidRPr="003D3A67">
        <w:rPr>
          <w:rFonts w:eastAsia="Times New Roman" w:cstheme="minorHAnsi"/>
        </w:rPr>
        <w:t xml:space="preserve">and </w:t>
      </w:r>
      <w:r w:rsidR="003D3A67" w:rsidRPr="003D3A67">
        <w:rPr>
          <w:rFonts w:eastAsia="Times New Roman" w:cstheme="minorHAnsi"/>
        </w:rPr>
        <w:t>2</w:t>
      </w:r>
      <w:r w:rsidR="00F018F6" w:rsidRPr="003D3A67">
        <w:rPr>
          <w:rFonts w:eastAsia="Times New Roman" w:cstheme="minorHAnsi"/>
        </w:rPr>
        <w:t xml:space="preserve"> had decreases.  The largest of each </w:t>
      </w:r>
      <w:r w:rsidR="0034142E" w:rsidRPr="003D3A67">
        <w:rPr>
          <w:rFonts w:eastAsia="Times New Roman" w:cstheme="minorHAnsi"/>
        </w:rPr>
        <w:t>was</w:t>
      </w:r>
      <w:r w:rsidR="00C64FC3" w:rsidRPr="003D3A67">
        <w:rPr>
          <w:rFonts w:eastAsia="Times New Roman" w:cstheme="minorHAnsi"/>
        </w:rPr>
        <w:t xml:space="preserve"> </w:t>
      </w:r>
      <w:r w:rsidR="003D3A67" w:rsidRPr="003D3A67">
        <w:rPr>
          <w:rFonts w:eastAsia="Times New Roman" w:cstheme="minorHAnsi"/>
        </w:rPr>
        <w:t>Capital One</w:t>
      </w:r>
      <w:r w:rsidR="00C64FC3" w:rsidRPr="003D3A67">
        <w:rPr>
          <w:rFonts w:eastAsia="Times New Roman" w:cstheme="minorHAnsi"/>
        </w:rPr>
        <w:t xml:space="preserve"> </w:t>
      </w:r>
      <w:r w:rsidR="0034142E" w:rsidRPr="003D3A67">
        <w:rPr>
          <w:rFonts w:eastAsia="Times New Roman" w:cstheme="minorHAnsi"/>
        </w:rPr>
        <w:t>(+</w:t>
      </w:r>
      <w:r w:rsidR="003D3A67" w:rsidRPr="003D3A67">
        <w:rPr>
          <w:rFonts w:eastAsia="Times New Roman" w:cstheme="minorHAnsi"/>
        </w:rPr>
        <w:t>343</w:t>
      </w:r>
      <w:r w:rsidR="0034142E" w:rsidRPr="003D3A67">
        <w:rPr>
          <w:rFonts w:eastAsia="Times New Roman" w:cstheme="minorHAnsi"/>
        </w:rPr>
        <w:t xml:space="preserve"> new ads</w:t>
      </w:r>
      <w:r w:rsidR="00CB4217" w:rsidRPr="003D3A67">
        <w:rPr>
          <w:rFonts w:eastAsia="Times New Roman" w:cstheme="minorHAnsi"/>
        </w:rPr>
        <w:t>)</w:t>
      </w:r>
      <w:r w:rsidR="0034142E" w:rsidRPr="003D3A67">
        <w:rPr>
          <w:rFonts w:eastAsia="Times New Roman" w:cstheme="minorHAnsi"/>
        </w:rPr>
        <w:t xml:space="preserve"> and</w:t>
      </w:r>
      <w:r w:rsidR="00F018F6" w:rsidRPr="003D3A67">
        <w:rPr>
          <w:rFonts w:eastAsia="Times New Roman" w:cstheme="minorHAnsi"/>
        </w:rPr>
        <w:t xml:space="preserve"> </w:t>
      </w:r>
      <w:r w:rsidR="003D3A67" w:rsidRPr="003D3A67">
        <w:rPr>
          <w:rFonts w:eastAsia="Times New Roman" w:cstheme="minorHAnsi"/>
        </w:rPr>
        <w:t>Yale University</w:t>
      </w:r>
      <w:r w:rsidR="00F018F6" w:rsidRPr="003D3A67">
        <w:rPr>
          <w:rFonts w:eastAsia="Times New Roman" w:cstheme="minorHAnsi"/>
        </w:rPr>
        <w:t xml:space="preserve"> (</w:t>
      </w:r>
      <w:r w:rsidR="0034142E" w:rsidRPr="003D3A67">
        <w:rPr>
          <w:rFonts w:eastAsia="Times New Roman" w:cstheme="minorHAnsi"/>
        </w:rPr>
        <w:t>-</w:t>
      </w:r>
      <w:r w:rsidR="003D3A67" w:rsidRPr="003D3A67">
        <w:rPr>
          <w:rFonts w:eastAsia="Times New Roman" w:cstheme="minorHAnsi"/>
        </w:rPr>
        <w:t>26</w:t>
      </w:r>
      <w:r w:rsidR="00F018F6" w:rsidRPr="003D3A67">
        <w:rPr>
          <w:rFonts w:eastAsia="Times New Roman" w:cstheme="minorHAnsi"/>
        </w:rPr>
        <w:t xml:space="preserve"> new ads)</w:t>
      </w:r>
      <w:r w:rsidR="00CB4217" w:rsidRPr="003D3A67">
        <w:rPr>
          <w:rFonts w:eastAsia="Times New Roman" w:cstheme="minorHAnsi"/>
        </w:rPr>
        <w:t>.</w:t>
      </w:r>
    </w:p>
    <w:p w14:paraId="1FDE55B6" w14:textId="1DF18D0D" w:rsidR="00585ECC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202A" w14:textId="77777777" w:rsidR="000F1661" w:rsidRDefault="000F1661" w:rsidP="00D01564">
      <w:pPr>
        <w:spacing w:after="0" w:line="240" w:lineRule="auto"/>
      </w:pPr>
      <w:r>
        <w:separator/>
      </w:r>
    </w:p>
  </w:endnote>
  <w:endnote w:type="continuationSeparator" w:id="0">
    <w:p w14:paraId="009A9084" w14:textId="77777777" w:rsidR="000F1661" w:rsidRDefault="000F166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FF8A" w14:textId="77777777" w:rsidR="000F1661" w:rsidRDefault="000F1661" w:rsidP="00D01564">
      <w:pPr>
        <w:spacing w:after="0" w:line="240" w:lineRule="auto"/>
      </w:pPr>
      <w:r>
        <w:separator/>
      </w:r>
    </w:p>
  </w:footnote>
  <w:footnote w:type="continuationSeparator" w:id="0">
    <w:p w14:paraId="3B7CF64B" w14:textId="77777777" w:rsidR="000F1661" w:rsidRDefault="000F166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1661"/>
    <w:rsid w:val="000F4190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2B1F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057E6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Velez, Nestor</cp:lastModifiedBy>
  <cp:revision>2</cp:revision>
  <cp:lastPrinted>2022-01-27T19:57:00Z</cp:lastPrinted>
  <dcterms:created xsi:type="dcterms:W3CDTF">2022-05-06T15:58:00Z</dcterms:created>
  <dcterms:modified xsi:type="dcterms:W3CDTF">2022-05-06T15:58:00Z</dcterms:modified>
</cp:coreProperties>
</file>